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6" w:rsidRPr="00BF7476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E83826" w:rsidRPr="00E838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31.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№ </w:t>
      </w:r>
      <w:r w:rsidR="00D158B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16</w:t>
      </w:r>
    </w:p>
    <w:p w:rsidR="00BF7476" w:rsidRPr="00BF7476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квітень</w:t>
      </w: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2022 р.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7134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Строк </w:t>
      </w:r>
      <w:proofErr w:type="gramStart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>трудового</w:t>
      </w:r>
      <w:proofErr w:type="gramEnd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 договору </w:t>
      </w:r>
      <w:proofErr w:type="spellStart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>закінчився</w:t>
      </w:r>
      <w:proofErr w:type="spellEnd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: </w:t>
      </w:r>
      <w:proofErr w:type="spellStart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>чи</w:t>
      </w:r>
      <w:proofErr w:type="spellEnd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> </w:t>
      </w:r>
      <w:proofErr w:type="spellStart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>можна</w:t>
      </w:r>
      <w:proofErr w:type="spellEnd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 </w:t>
      </w:r>
      <w:proofErr w:type="spellStart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>звільнити</w:t>
      </w:r>
      <w:proofErr w:type="spellEnd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 </w:t>
      </w:r>
    </w:p>
    <w:p w:rsidR="00BF7476" w:rsidRPr="007134AE" w:rsidRDefault="007134AE" w:rsidP="007134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  <w:proofErr w:type="spellStart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>мобілізованого</w:t>
      </w:r>
      <w:proofErr w:type="spellEnd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 xml:space="preserve"> </w:t>
      </w:r>
      <w:proofErr w:type="spellStart"/>
      <w:r w:rsidRPr="007134AE">
        <w:rPr>
          <w:rFonts w:ascii="Times New Roman" w:hAnsi="Times New Roman" w:cs="Times New Roman"/>
          <w:b/>
          <w:bCs/>
          <w:color w:val="002060"/>
          <w:sz w:val="44"/>
          <w:szCs w:val="44"/>
        </w:rPr>
        <w:t>працівника</w:t>
      </w:r>
      <w:proofErr w:type="spellEnd"/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BF7476">
      <w:pPr>
        <w:rPr>
          <w:rFonts w:ascii="Times New Roman" w:hAnsi="Times New Roman" w:cs="Times New Roman"/>
          <w:b/>
          <w:bCs/>
          <w:sz w:val="40"/>
          <w:lang w:val="uk-UA"/>
        </w:rPr>
      </w:pPr>
    </w:p>
    <w:p w:rsidR="005A4456" w:rsidRPr="005A4456" w:rsidRDefault="005A4456" w:rsidP="005A4456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5A4456">
        <w:rPr>
          <w:rFonts w:ascii="Times New Roman" w:hAnsi="Times New Roman" w:cs="Times New Roman"/>
          <w:b/>
          <w:bCs/>
          <w:sz w:val="40"/>
        </w:rPr>
        <w:lastRenderedPageBreak/>
        <w:t xml:space="preserve">Строк </w:t>
      </w:r>
      <w:proofErr w:type="gramStart"/>
      <w:r w:rsidRPr="005A4456">
        <w:rPr>
          <w:rFonts w:ascii="Times New Roman" w:hAnsi="Times New Roman" w:cs="Times New Roman"/>
          <w:b/>
          <w:bCs/>
          <w:sz w:val="40"/>
        </w:rPr>
        <w:t>трудового</w:t>
      </w:r>
      <w:proofErr w:type="gramEnd"/>
      <w:r w:rsidRPr="005A4456">
        <w:rPr>
          <w:rFonts w:ascii="Times New Roman" w:hAnsi="Times New Roman" w:cs="Times New Roman"/>
          <w:b/>
          <w:bCs/>
          <w:sz w:val="40"/>
        </w:rPr>
        <w:t xml:space="preserve"> договору </w:t>
      </w:r>
      <w:proofErr w:type="spellStart"/>
      <w:r w:rsidRPr="005A4456">
        <w:rPr>
          <w:rFonts w:ascii="Times New Roman" w:hAnsi="Times New Roman" w:cs="Times New Roman"/>
          <w:b/>
          <w:bCs/>
          <w:sz w:val="40"/>
        </w:rPr>
        <w:t>закінчився</w:t>
      </w:r>
      <w:proofErr w:type="spellEnd"/>
      <w:r w:rsidRPr="005A4456">
        <w:rPr>
          <w:rFonts w:ascii="Times New Roman" w:hAnsi="Times New Roman" w:cs="Times New Roman"/>
          <w:b/>
          <w:bCs/>
          <w:sz w:val="40"/>
        </w:rPr>
        <w:t xml:space="preserve">: </w:t>
      </w:r>
      <w:proofErr w:type="spellStart"/>
      <w:r w:rsidRPr="005A4456">
        <w:rPr>
          <w:rFonts w:ascii="Times New Roman" w:hAnsi="Times New Roman" w:cs="Times New Roman"/>
          <w:b/>
          <w:bCs/>
          <w:sz w:val="40"/>
        </w:rPr>
        <w:t>чи</w:t>
      </w:r>
      <w:proofErr w:type="spellEnd"/>
      <w:r w:rsidRPr="005A4456">
        <w:rPr>
          <w:rFonts w:ascii="Times New Roman" w:hAnsi="Times New Roman" w:cs="Times New Roman"/>
          <w:b/>
          <w:bCs/>
          <w:sz w:val="40"/>
        </w:rPr>
        <w:t> </w:t>
      </w:r>
      <w:proofErr w:type="spellStart"/>
      <w:r w:rsidRPr="005A4456">
        <w:rPr>
          <w:rFonts w:ascii="Times New Roman" w:hAnsi="Times New Roman" w:cs="Times New Roman"/>
          <w:b/>
          <w:bCs/>
          <w:sz w:val="40"/>
        </w:rPr>
        <w:t>можна</w:t>
      </w:r>
      <w:proofErr w:type="spellEnd"/>
      <w:r w:rsidRPr="005A4456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5A4456">
        <w:rPr>
          <w:rFonts w:ascii="Times New Roman" w:hAnsi="Times New Roman" w:cs="Times New Roman"/>
          <w:b/>
          <w:bCs/>
          <w:sz w:val="40"/>
        </w:rPr>
        <w:t>звільнити</w:t>
      </w:r>
      <w:proofErr w:type="spellEnd"/>
      <w:r w:rsidRPr="005A4456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5A4456">
        <w:rPr>
          <w:rFonts w:ascii="Times New Roman" w:hAnsi="Times New Roman" w:cs="Times New Roman"/>
          <w:b/>
          <w:bCs/>
          <w:sz w:val="40"/>
        </w:rPr>
        <w:t>мобілізованого</w:t>
      </w:r>
      <w:proofErr w:type="spellEnd"/>
      <w:r w:rsidRPr="005A4456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5A4456">
        <w:rPr>
          <w:rFonts w:ascii="Times New Roman" w:hAnsi="Times New Roman" w:cs="Times New Roman"/>
          <w:b/>
          <w:bCs/>
          <w:sz w:val="40"/>
        </w:rPr>
        <w:t>працівника</w:t>
      </w:r>
      <w:proofErr w:type="spellEnd"/>
    </w:p>
    <w:p w:rsidR="005A4456" w:rsidRPr="005A4456" w:rsidRDefault="005A4456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СИТУАЦІЯ</w:t>
      </w:r>
    </w:p>
    <w:p w:rsidR="005A4456" w:rsidRPr="005A4456" w:rsidRDefault="005A4456" w:rsidP="005A4456">
      <w:pPr>
        <w:shd w:val="clear" w:color="auto" w:fill="FFFFFF"/>
        <w:spacing w:after="24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мобілізували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військову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службу </w:t>
      </w:r>
      <w:proofErr w:type="gram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початку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опалювальний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закінчився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строкового трудового договору коч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припиняється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звільняти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мобілізованого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A4456" w:rsidRPr="005A4456" w:rsidRDefault="005A4456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РОЗВ’ЯЗАННЯ</w:t>
      </w:r>
    </w:p>
    <w:p w:rsidR="005A4456" w:rsidRPr="005A4456" w:rsidRDefault="005A4456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Звільнити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мобілізованого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працівника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можна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тільки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ісля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того, як</w:t>
      </w:r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закінчиться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термін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проходження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військової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служби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тобто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фактичної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демобілізації</w:t>
      </w:r>
      <w:proofErr w:type="spellEnd"/>
      <w:r w:rsidRPr="005A4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мобілізованим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оператором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виплачуйте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закінчиться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опалювальний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сезон.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2 </w:t>
      </w:r>
      <w:proofErr w:type="spellStart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</w:t>
      </w:r>
      <w:proofErr w:type="spellStart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36 </w:t>
      </w:r>
      <w:proofErr w:type="spellStart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КЗпП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в’язку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закінченням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 трудового догов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закінчить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військову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службу.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Пояснимо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456" w:rsidRDefault="005A4456" w:rsidP="005A4456">
      <w:pPr>
        <w:shd w:val="clear" w:color="auto" w:fill="FFFFFF"/>
        <w:spacing w:after="0" w:line="4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A4456" w:rsidRPr="005A4456" w:rsidRDefault="005A4456" w:rsidP="005A4456">
      <w:pPr>
        <w:shd w:val="clear" w:color="auto" w:fill="FFFFFF"/>
        <w:spacing w:after="0" w:line="4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звільнити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строковим</w:t>
      </w:r>
      <w:proofErr w:type="spellEnd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трудовим</w:t>
      </w:r>
      <w:proofErr w:type="spellEnd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договором</w:t>
      </w:r>
    </w:p>
    <w:p w:rsidR="005A4456" w:rsidRPr="005A4456" w:rsidRDefault="005A4456" w:rsidP="005A4456">
      <w:pPr>
        <w:shd w:val="clear" w:color="auto" w:fill="FFFFFF"/>
        <w:spacing w:after="795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іншої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закінчується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опалюва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</w:p>
    <w:p w:rsidR="005A4456" w:rsidRPr="005A4456" w:rsidRDefault="005A4456" w:rsidP="005A4456">
      <w:pPr>
        <w:shd w:val="clear" w:color="auto" w:fill="F1E6EA"/>
        <w:spacing w:after="225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троковим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закінчиться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опалювальний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сезон,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строку</w:t>
      </w:r>
    </w:p>
    <w:p w:rsidR="005A4456" w:rsidRPr="005A4456" w:rsidRDefault="005A4456" w:rsidP="005A4456">
      <w:pPr>
        <w:shd w:val="clear" w:color="auto" w:fill="F1E6EA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hyperlink r:id="rId6" w:anchor="dfasg3n70q" w:tgtFrame="_blank" w:history="1">
        <w:r w:rsidRPr="005A4456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п. 2 ч. 1 ст. 36 </w:t>
        </w:r>
        <w:proofErr w:type="spellStart"/>
        <w:r w:rsidRPr="005A4456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КЗпП</w:t>
        </w:r>
        <w:proofErr w:type="spellEnd"/>
      </w:hyperlink>
      <w:r w:rsidRPr="005A44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5A4456" w:rsidRPr="005A4456" w:rsidRDefault="005A4456" w:rsidP="005A4456">
      <w:pPr>
        <w:shd w:val="clear" w:color="auto" w:fill="FFFFFF"/>
        <w:spacing w:after="24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сезонний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укладає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строковий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</w:t>
      </w:r>
      <w:proofErr w:type="gram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 трудового договору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456" w:rsidRPr="005A4456" w:rsidRDefault="005A4456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Працівника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палювального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7" w:anchor="dfasg3n70q" w:tgtFrame="_blank" w:history="1">
        <w:r w:rsidRPr="005A44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пункту 2 </w:t>
        </w:r>
        <w:proofErr w:type="spellStart"/>
        <w:r w:rsidRPr="005A44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частини</w:t>
        </w:r>
        <w:proofErr w:type="spellEnd"/>
        <w:r w:rsidRPr="005A44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1 </w:t>
        </w:r>
        <w:proofErr w:type="spellStart"/>
        <w:r w:rsidRPr="005A44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статті</w:t>
        </w:r>
        <w:proofErr w:type="spellEnd"/>
        <w:r w:rsidRPr="005A44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36 </w:t>
        </w:r>
        <w:proofErr w:type="spellStart"/>
        <w:r w:rsidRPr="005A44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КЗпП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мобілізованим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держава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гарантії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A4456" w:rsidRDefault="005A4456" w:rsidP="005A4456">
      <w:pPr>
        <w:shd w:val="clear" w:color="auto" w:fill="FFFFFF"/>
        <w:spacing w:after="0" w:line="5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71082E"/>
          <w:sz w:val="28"/>
          <w:szCs w:val="28"/>
          <w:lang w:val="uk-UA" w:eastAsia="ru-RU"/>
        </w:rPr>
      </w:pPr>
    </w:p>
    <w:p w:rsidR="005A4456" w:rsidRPr="005A4456" w:rsidRDefault="005A4456" w:rsidP="005A44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456">
        <w:rPr>
          <w:rFonts w:ascii="Times New Roman" w:eastAsia="Times New Roman" w:hAnsi="Times New Roman" w:cs="Times New Roman"/>
          <w:b/>
          <w:bCs/>
          <w:noProof/>
          <w:color w:val="71082E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1499235</wp:posOffset>
            </wp:positionV>
            <wp:extent cx="552450" cy="561975"/>
            <wp:effectExtent l="0" t="0" r="0" b="9525"/>
            <wp:wrapSquare wrapText="bothSides"/>
            <wp:docPr id="2" name="Рисунок 2" descr="https://e-profkiosk.mcfr.ua/service_tbn2/es370-il02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profkiosk.mcfr.ua/service_tbn2/es370-il02-f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Мобілізованому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працівнику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заробіток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езалежно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ідпорядкування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установи, де 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працював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час призову </w:t>
      </w:r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anchor="dfas7nn6bz" w:tgtFrame="_blank" w:history="1">
        <w:r w:rsidRPr="005A44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 3 ст. 119 </w:t>
        </w:r>
        <w:proofErr w:type="spellStart"/>
        <w:r w:rsidRPr="005A44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КЗпП</w:t>
        </w:r>
        <w:proofErr w:type="spellEnd"/>
      </w:hyperlink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4456" w:rsidRPr="005A4456" w:rsidRDefault="005A4456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4456" w:rsidRDefault="005A4456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заробіток</w:t>
      </w:r>
      <w:proofErr w:type="spellEnd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 </w:t>
      </w:r>
      <w:proofErr w:type="spellStart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розрахувати</w:t>
      </w:r>
      <w:proofErr w:type="spellEnd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</w:t>
      </w:r>
      <w:hyperlink r:id="rId10" w:tgtFrame="_blank" w:history="1">
        <w:r w:rsidRPr="00034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Порядку </w:t>
        </w:r>
        <w:proofErr w:type="spellStart"/>
        <w:r w:rsidR="0003486B" w:rsidRPr="0003486B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обчислення</w:t>
        </w:r>
        <w:proofErr w:type="spellEnd"/>
        <w:r w:rsidR="0003486B" w:rsidRPr="0003486B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proofErr w:type="spellStart"/>
        <w:r w:rsidR="0003486B" w:rsidRPr="0003486B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середньої</w:t>
        </w:r>
        <w:proofErr w:type="spellEnd"/>
        <w:r w:rsidR="0003486B" w:rsidRPr="0003486B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</w:t>
        </w:r>
        <w:proofErr w:type="spellStart"/>
        <w:r w:rsidR="0003486B" w:rsidRPr="0003486B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заробітної</w:t>
        </w:r>
        <w:proofErr w:type="spellEnd"/>
        <w:r w:rsidR="0003486B" w:rsidRPr="0003486B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 xml:space="preserve"> плати </w:t>
        </w:r>
        <w:r w:rsidRPr="000348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100</w:t>
        </w:r>
      </w:hyperlink>
      <w:r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86B" w:rsidRPr="005A4456" w:rsidRDefault="0003486B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4456" w:rsidRPr="005A4456" w:rsidRDefault="005A4456" w:rsidP="005A4456">
      <w:pPr>
        <w:shd w:val="clear" w:color="auto" w:fill="FFFFFF"/>
        <w:spacing w:after="0" w:line="4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гарантії</w:t>
      </w:r>
      <w:proofErr w:type="spellEnd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</w:t>
      </w:r>
      <w:proofErr w:type="spellEnd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мобілізований</w:t>
      </w:r>
      <w:proofErr w:type="spellEnd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</w:t>
      </w:r>
      <w:proofErr w:type="spellEnd"/>
    </w:p>
    <w:p w:rsidR="005A4456" w:rsidRPr="005A4456" w:rsidRDefault="005A4456" w:rsidP="005A4456">
      <w:pPr>
        <w:shd w:val="clear" w:color="auto" w:fill="FFFFFF"/>
        <w:spacing w:after="24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особливого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цівниками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мобілізували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прийняли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військову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службу за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контрактом, у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уклали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ними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контракт, на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 до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чення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особливого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034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фактичного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4456" w:rsidRPr="005A4456" w:rsidRDefault="0003486B" w:rsidP="005A44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заробіток</w:t>
      </w:r>
      <w:proofErr w:type="spellEnd"/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1" w:anchor="dfasorohfp" w:tgtFrame="_blank" w:history="1">
        <w:r w:rsidR="005A4456"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 119 </w:t>
        </w:r>
        <w:proofErr w:type="spellStart"/>
        <w:r w:rsidR="005A4456"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КЗпП</w:t>
        </w:r>
        <w:proofErr w:type="spellEnd"/>
      </w:hyperlink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A4456" w:rsidRPr="005A4456" w:rsidRDefault="0003486B" w:rsidP="005A445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</w:t>
      </w:r>
      <w:r w:rsidRPr="00DA6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щорічну</w:t>
      </w:r>
      <w:proofErr w:type="spellEnd"/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відпустку</w:t>
      </w:r>
      <w:proofErr w:type="spellEnd"/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2" w:anchor="dfas4x22zt" w:tgtFrame="_blank" w:history="1">
        <w:r w:rsidR="005A4456"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п. 2 ч. 1 ст. 9 Закону </w:t>
        </w:r>
        <w:r w:rsid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України «</w:t>
        </w:r>
        <w:proofErr w:type="gramStart"/>
        <w:r w:rsid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П</w:t>
        </w:r>
        <w:proofErr w:type="spellStart"/>
        <w:r w:rsidR="005A4456"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</w:t>
        </w:r>
        <w:proofErr w:type="spellEnd"/>
        <w:proofErr w:type="gramEnd"/>
        <w:r w:rsidR="005A4456"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5A4456"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відпустки</w:t>
        </w:r>
        <w:proofErr w:type="spellEnd"/>
      </w:hyperlink>
      <w:r w:rsidR="00DA6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486B" w:rsidRPr="00DA6882" w:rsidRDefault="0003486B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456" w:rsidRPr="005A4456" w:rsidRDefault="00DA6882" w:rsidP="00DA6882">
      <w:pPr>
        <w:pStyle w:val="1"/>
        <w:spacing w:before="0"/>
        <w:ind w:firstLine="708"/>
        <w:jc w:val="both"/>
        <w:rPr>
          <w:rFonts w:ascii="Arial" w:hAnsi="Arial" w:cs="Arial"/>
          <w:b w:val="0"/>
          <w:bCs w:val="0"/>
          <w:color w:val="333333"/>
        </w:rPr>
      </w:pPr>
      <w:r w:rsidRPr="00DA6882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Стаж </w:t>
      </w:r>
      <w:proofErr w:type="spellStart"/>
      <w:r w:rsidRPr="00DA6882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роботи</w:t>
      </w:r>
      <w:proofErr w:type="spellEnd"/>
      <w:r w:rsidRPr="00DA6882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в </w:t>
      </w:r>
      <w:proofErr w:type="gramStart"/>
      <w:r w:rsidRPr="00DA6882">
        <w:rPr>
          <w:rFonts w:ascii="Times New Roman" w:eastAsia="Times New Roman" w:hAnsi="Times New Roman" w:cs="Times New Roman"/>
          <w:b w:val="0"/>
          <w:color w:val="000000"/>
          <w:lang w:eastAsia="ru-RU"/>
        </w:rPr>
        <w:t>таких</w:t>
      </w:r>
      <w:proofErr w:type="gramEnd"/>
      <w:r w:rsidRPr="00DA6882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 w:rsidRPr="00DA6882">
        <w:rPr>
          <w:rFonts w:ascii="Times New Roman" w:eastAsia="Times New Roman" w:hAnsi="Times New Roman" w:cs="Times New Roman"/>
          <w:b w:val="0"/>
          <w:color w:val="000000"/>
          <w:lang w:eastAsia="ru-RU"/>
        </w:rPr>
        <w:t>працівників</w:t>
      </w:r>
      <w:proofErr w:type="spellEnd"/>
      <w:r w:rsidRPr="00DA6882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не</w:t>
      </w:r>
      <w:r w:rsidRPr="00DA6882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переривається</w:t>
      </w:r>
      <w:proofErr w:type="spellEnd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(</w:t>
      </w:r>
      <w:r w:rsidRPr="00DA688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ст. 2 Закону </w:t>
      </w:r>
      <w:r w:rsidRPr="00DA6882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України «</w:t>
      </w:r>
      <w:r w:rsidRPr="00DA6882">
        <w:rPr>
          <w:rFonts w:ascii="Times New Roman" w:hAnsi="Times New Roman" w:cs="Times New Roman"/>
          <w:b w:val="0"/>
          <w:bCs w:val="0"/>
          <w:color w:val="auto"/>
        </w:rPr>
        <w:t xml:space="preserve">Про </w:t>
      </w:r>
      <w:proofErr w:type="spellStart"/>
      <w:r w:rsidRPr="00DA6882">
        <w:rPr>
          <w:rFonts w:ascii="Times New Roman" w:hAnsi="Times New Roman" w:cs="Times New Roman"/>
          <w:b w:val="0"/>
          <w:bCs w:val="0"/>
          <w:color w:val="auto"/>
        </w:rPr>
        <w:t>військовий</w:t>
      </w:r>
      <w:proofErr w:type="spellEnd"/>
      <w:r w:rsidRPr="00DA688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DA6882">
        <w:rPr>
          <w:rFonts w:ascii="Times New Roman" w:hAnsi="Times New Roman" w:cs="Times New Roman"/>
          <w:b w:val="0"/>
          <w:bCs w:val="0"/>
          <w:color w:val="auto"/>
        </w:rPr>
        <w:t>обов'язок</w:t>
      </w:r>
      <w:proofErr w:type="spellEnd"/>
      <w:r w:rsidRPr="00DA688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DA6882">
        <w:rPr>
          <w:rFonts w:ascii="Times New Roman" w:hAnsi="Times New Roman" w:cs="Times New Roman"/>
          <w:b w:val="0"/>
          <w:bCs w:val="0"/>
          <w:color w:val="auto"/>
        </w:rPr>
        <w:t>і</w:t>
      </w:r>
      <w:proofErr w:type="spellEnd"/>
      <w:r w:rsidRPr="00DA6882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DA6882">
        <w:rPr>
          <w:rFonts w:ascii="Times New Roman" w:hAnsi="Times New Roman" w:cs="Times New Roman"/>
          <w:b w:val="0"/>
          <w:bCs w:val="0"/>
          <w:color w:val="auto"/>
        </w:rPr>
        <w:t>військову</w:t>
      </w:r>
      <w:proofErr w:type="spellEnd"/>
      <w:r w:rsidRPr="00DA6882">
        <w:rPr>
          <w:rFonts w:ascii="Times New Roman" w:hAnsi="Times New Roman" w:cs="Times New Roman"/>
          <w:b w:val="0"/>
          <w:bCs w:val="0"/>
          <w:color w:val="auto"/>
        </w:rPr>
        <w:t xml:space="preserve"> службу</w:t>
      </w:r>
      <w:r w:rsidRPr="00DA6882">
        <w:rPr>
          <w:rFonts w:ascii="Times New Roman" w:hAnsi="Times New Roman" w:cs="Times New Roman"/>
          <w:b w:val="0"/>
          <w:bCs w:val="0"/>
          <w:color w:val="auto"/>
          <w:lang w:val="uk-UA"/>
        </w:rPr>
        <w:t>»</w:t>
      </w:r>
      <w:r w:rsidR="005A4456" w:rsidRPr="005A445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).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Трудов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гарантії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поширюються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поранених</w:t>
      </w:r>
      <w:proofErr w:type="spellEnd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,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полонених</w:t>
      </w:r>
      <w:proofErr w:type="spellEnd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або</w:t>
      </w:r>
      <w:proofErr w:type="spellEnd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визнаних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безвісно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відсутніми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моменту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звільнення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військової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служби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повернення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полону,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появи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того, як</w:t>
      </w:r>
      <w:r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визнали</w:t>
      </w:r>
      <w:proofErr w:type="spellEnd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безвісно</w:t>
      </w:r>
      <w:proofErr w:type="spellEnd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відсутніми</w:t>
      </w:r>
      <w:proofErr w:type="spellEnd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дня, коли суд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оголосив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померлими</w:t>
      </w:r>
      <w:proofErr w:type="spellEnd"/>
      <w:r w:rsidR="005A4456" w:rsidRPr="005A4456">
        <w:rPr>
          <w:rFonts w:ascii="Times New Roman" w:eastAsia="Times New Roman" w:hAnsi="Times New Roman" w:cs="Times New Roman"/>
          <w:b w:val="0"/>
          <w:color w:val="000000"/>
          <w:lang w:eastAsia="ru-RU"/>
        </w:rPr>
        <w:t>.</w:t>
      </w:r>
    </w:p>
    <w:p w:rsidR="00DA6882" w:rsidRDefault="00DA6882" w:rsidP="00DA68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71082E"/>
          <w:sz w:val="28"/>
          <w:szCs w:val="28"/>
          <w:lang w:val="uk-UA" w:eastAsia="ru-RU"/>
        </w:rPr>
      </w:pPr>
    </w:p>
    <w:p w:rsidR="005A4456" w:rsidRDefault="00DA6882" w:rsidP="00BF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A4456">
        <w:rPr>
          <w:rFonts w:ascii="Times New Roman" w:eastAsia="Times New Roman" w:hAnsi="Times New Roman" w:cs="Times New Roman"/>
          <w:b/>
          <w:bCs/>
          <w:noProof/>
          <w:color w:val="71082E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-1270</wp:posOffset>
            </wp:positionV>
            <wp:extent cx="552450" cy="561975"/>
            <wp:effectExtent l="0" t="0" r="0" b="9525"/>
            <wp:wrapSquare wrapText="bothSides"/>
            <wp:docPr id="1" name="Рисунок 1" descr="https://e-profkiosk.mcfr.ua/service_tbn2/es370-il02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profkiosk.mcfr.ua/service_tbn2/es370-il02-f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Гарантії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83826">
        <w:fldChar w:fldCharType="begin"/>
      </w:r>
      <w:r w:rsidR="00E83826">
        <w:instrText>HYPERLINK "https://ebudget.mcfr.ua/npd-doc?npmid=94&amp;npid=67152&amp;anchor=dfasorohfp" \l "dfasorohfp" \t "_blank"</w:instrText>
      </w:r>
      <w:r w:rsidR="00E83826">
        <w:fldChar w:fldCharType="separate"/>
      </w:r>
      <w:r w:rsidR="005A4456" w:rsidRPr="00DA6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стаття</w:t>
      </w:r>
      <w:proofErr w:type="spellEnd"/>
      <w:r w:rsidR="005A4456" w:rsidRPr="00DA6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119 </w:t>
      </w:r>
      <w:proofErr w:type="spellStart"/>
      <w:r w:rsidR="005A4456" w:rsidRPr="00DA68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КЗпП</w:t>
      </w:r>
      <w:proofErr w:type="spellEnd"/>
      <w:r w:rsidR="00E83826">
        <w:fldChar w:fldCharType="end"/>
      </w:r>
      <w:r w:rsidRPr="00DA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поширюються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за 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строковим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безстроковим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трудовим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договором.</w:t>
      </w:r>
    </w:p>
    <w:p w:rsidR="00BF7476" w:rsidRPr="00BF7476" w:rsidRDefault="00BF7476" w:rsidP="00BF7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1082E"/>
          <w:sz w:val="28"/>
          <w:szCs w:val="28"/>
          <w:lang w:val="uk-UA" w:eastAsia="ru-RU"/>
        </w:rPr>
      </w:pPr>
    </w:p>
    <w:p w:rsidR="005A4456" w:rsidRPr="005A4456" w:rsidRDefault="00DA6882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обіймали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повноважень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закінчився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3" w:anchor="dfasaac3q0" w:tgtFrame="_blank" w:history="1">
        <w:r w:rsidR="005A4456"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ч. 6 ст. 119 </w:t>
        </w:r>
        <w:proofErr w:type="spellStart"/>
        <w:r w:rsidR="005A4456"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КЗпП</w:t>
        </w:r>
        <w:proofErr w:type="spellEnd"/>
      </w:hyperlink>
      <w:r w:rsidR="005A4456" w:rsidRPr="005A44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4456" w:rsidRPr="005A4456" w:rsidRDefault="00DA6882" w:rsidP="005A4456">
      <w:pPr>
        <w:shd w:val="clear" w:color="auto" w:fill="FFFFFF"/>
        <w:spacing w:after="0" w:line="4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звільнити</w:t>
      </w:r>
      <w:proofErr w:type="spellEnd"/>
      <w:r w:rsidR="005A4456"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мобілізованого</w:t>
      </w:r>
      <w:proofErr w:type="spellEnd"/>
      <w:r w:rsidR="005A4456"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працівника</w:t>
      </w:r>
      <w:proofErr w:type="spellEnd"/>
    </w:p>
    <w:p w:rsidR="005A4456" w:rsidRPr="005A4456" w:rsidRDefault="00DA6882" w:rsidP="00DA6882">
      <w:pPr>
        <w:shd w:val="clear" w:color="auto" w:fill="FFFFFF"/>
        <w:spacing w:after="24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A68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A4456" w:rsidRPr="005A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</w:t>
      </w:r>
      <w:proofErr w:type="spellStart"/>
      <w:r w:rsidR="005A4456" w:rsidRPr="005A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фактичної</w:t>
      </w:r>
      <w:proofErr w:type="spellEnd"/>
      <w:r w:rsidR="005A4456" w:rsidRPr="005A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демобілізації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gram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</w:t>
      </w:r>
      <w:proofErr w:type="spellEnd"/>
      <w:proofErr w:type="gram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видає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відповідний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наказ.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ідразу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оператором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котельні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уклали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строковий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трудовий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</w:t>
      </w:r>
      <w:proofErr w:type="gram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ередбачає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добровільну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припинити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="005A4456"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456" w:rsidRPr="005A4456" w:rsidRDefault="005A4456" w:rsidP="005A4456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нашій ситуації звільнення працівника на</w:t>
      </w:r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підставі</w:t>
      </w:r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14" w:anchor="dfasg3n70q" w:tgtFrame="_blank" w:history="1">
        <w:r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пункту 2</w:t>
        </w:r>
        <w:r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</w:t>
        </w:r>
        <w:r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частини 1</w:t>
        </w:r>
        <w:r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</w:t>
        </w:r>
        <w:r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статті 36</w:t>
        </w:r>
        <w:r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</w:t>
        </w:r>
        <w:proofErr w:type="spellStart"/>
        <w:r w:rsidRPr="00DA688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КЗпП</w:t>
        </w:r>
        <w:proofErr w:type="spellEnd"/>
      </w:hyperlink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звільненням за</w:t>
      </w:r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ініціативою роботодавця. </w:t>
      </w:r>
      <w:proofErr w:type="spellStart"/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як</w:t>
      </w:r>
      <w:r w:rsidR="00DA68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закінчиться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gram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вник</w:t>
      </w:r>
      <w:proofErr w:type="spellEnd"/>
      <w:proofErr w:type="gram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звільнити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акого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треба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звільняти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як 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закінчиться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троковий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трудовий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І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треба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боятися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строков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трудовий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переросте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безстроковий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 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такого договору </w:t>
      </w:r>
      <w:proofErr w:type="spell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продовжиться</w:t>
      </w:r>
      <w:proofErr w:type="spell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військової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служби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5A4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DC6" w:rsidRDefault="00E75DC6" w:rsidP="005A44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807" w:rsidRDefault="00501807" w:rsidP="005A44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01807" w:rsidRPr="009027CF" w:rsidRDefault="0050180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>Упорядкувала</w:t>
      </w:r>
    </w:p>
    <w:p w:rsidR="00501807" w:rsidRPr="009027CF" w:rsidRDefault="0050180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</w:pPr>
      <w:r w:rsidRPr="009027CF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 xml:space="preserve">Юрисконсульт </w:t>
      </w:r>
    </w:p>
    <w:p w:rsidR="00501807" w:rsidRPr="009027CF" w:rsidRDefault="0050180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</w:pPr>
      <w:r w:rsidRPr="009027CF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 xml:space="preserve">Р.П. </w:t>
      </w:r>
      <w:proofErr w:type="spellStart"/>
      <w:r w:rsidRPr="009027CF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>Московчук</w:t>
      </w:r>
      <w:proofErr w:type="spellEnd"/>
    </w:p>
    <w:p w:rsidR="00501807" w:rsidRPr="00381B08" w:rsidRDefault="0050180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</w:pPr>
      <w:r w:rsidRPr="009027CF">
        <w:rPr>
          <w:rFonts w:ascii="Times New Roman" w:eastAsia="Times New Roman" w:hAnsi="Times New Roman"/>
          <w:i/>
          <w:color w:val="000000"/>
          <w:sz w:val="24"/>
          <w:szCs w:val="26"/>
          <w:lang w:val="uk-UA" w:eastAsia="ru-RU"/>
        </w:rPr>
        <w:t>0676544238</w:t>
      </w:r>
    </w:p>
    <w:p w:rsidR="00501807" w:rsidRPr="00501807" w:rsidRDefault="00501807" w:rsidP="005A44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1807" w:rsidRPr="00501807" w:rsidSect="00E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5B4"/>
    <w:rsid w:val="0003486B"/>
    <w:rsid w:val="00330681"/>
    <w:rsid w:val="003E6718"/>
    <w:rsid w:val="004825B4"/>
    <w:rsid w:val="00501807"/>
    <w:rsid w:val="005A4456"/>
    <w:rsid w:val="007134AE"/>
    <w:rsid w:val="00BF7476"/>
    <w:rsid w:val="00D158B1"/>
    <w:rsid w:val="00DA6882"/>
    <w:rsid w:val="00E75DC6"/>
    <w:rsid w:val="00E83826"/>
    <w:rsid w:val="00EC290A"/>
    <w:rsid w:val="00F4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A"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semiHidden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semiHidden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budget.mcfr.ua/npd-doc?npmid=94&amp;npid=67152&amp;anchor=dfasaac3q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budget.mcfr.ua/npd-doc?npmid=94&amp;npid=67152&amp;anchor=dfasg3n70q" TargetMode="External"/><Relationship Id="rId12" Type="http://schemas.openxmlformats.org/officeDocument/2006/relationships/hyperlink" Target="https://ebudget.mcfr.ua/npd-doc?npmid=94&amp;npid=67128&amp;anchor=dfas4x22z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budget.mcfr.ua/npd-doc?npmid=94&amp;npid=67152&amp;anchor=dfasg3n70q" TargetMode="External"/><Relationship Id="rId11" Type="http://schemas.openxmlformats.org/officeDocument/2006/relationships/hyperlink" Target="https://ebudget.mcfr.ua/npd-doc?npmid=94&amp;npid=67152&amp;anchor=dfasorohf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budget.mcfr.ua/npd-doc?npmid=94&amp;npid=638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udget.mcfr.ua/npd-doc?npmid=94&amp;npid=67152&amp;anchor=dfas7nn6bz" TargetMode="External"/><Relationship Id="rId14" Type="http://schemas.openxmlformats.org/officeDocument/2006/relationships/hyperlink" Target="https://ebudget.mcfr.ua/npd-doc?npmid=94&amp;npid=67152&amp;anchor=dfasg3n7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2022-04-25T10:18:00Z</dcterms:created>
  <dcterms:modified xsi:type="dcterms:W3CDTF">2022-04-25T12:36:00Z</dcterms:modified>
</cp:coreProperties>
</file>